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0EBD3" w14:textId="21527E34" w:rsidR="009D1B23" w:rsidRPr="009D1B23" w:rsidRDefault="009D1B23" w:rsidP="009D1B23">
      <w:pPr>
        <w:rPr>
          <w:b/>
          <w:bCs/>
        </w:rPr>
      </w:pPr>
      <w:r w:rsidRPr="009D1B23">
        <w:rPr>
          <w:b/>
          <w:bCs/>
        </w:rPr>
        <w:t>People-</w:t>
      </w:r>
      <w:proofErr w:type="spellStart"/>
      <w:r w:rsidRPr="009D1B23">
        <w:rPr>
          <w:b/>
          <w:bCs/>
        </w:rPr>
        <w:t>centred</w:t>
      </w:r>
      <w:proofErr w:type="spellEnd"/>
      <w:r w:rsidRPr="009D1B23">
        <w:rPr>
          <w:b/>
          <w:bCs/>
        </w:rPr>
        <w:t xml:space="preserve"> </w:t>
      </w:r>
      <w:proofErr w:type="gramStart"/>
      <w:r w:rsidRPr="009D1B23">
        <w:rPr>
          <w:b/>
          <w:bCs/>
        </w:rPr>
        <w:t xml:space="preserve">development </w:t>
      </w:r>
      <w:r>
        <w:rPr>
          <w:b/>
          <w:bCs/>
        </w:rPr>
        <w:t xml:space="preserve"> (</w:t>
      </w:r>
      <w:bookmarkStart w:id="0" w:name="_GoBack"/>
      <w:proofErr w:type="gramEnd"/>
      <w:r>
        <w:rPr>
          <w:b/>
          <w:bCs/>
        </w:rPr>
        <w:t>Development as theory and Practice</w:t>
      </w:r>
      <w:bookmarkEnd w:id="0"/>
      <w:r>
        <w:rPr>
          <w:b/>
          <w:bCs/>
        </w:rPr>
        <w:t>)</w:t>
      </w:r>
    </w:p>
    <w:p w14:paraId="1F84945F" w14:textId="77777777" w:rsidR="009D1B23" w:rsidRDefault="009D1B23" w:rsidP="009D1B23">
      <w:r>
        <w:t>People-</w:t>
      </w:r>
      <w:proofErr w:type="spellStart"/>
      <w:r>
        <w:t>centred</w:t>
      </w:r>
      <w:proofErr w:type="spellEnd"/>
      <w:r>
        <w:t xml:space="preserve"> development is highly critical of all economic approaches instead </w:t>
      </w:r>
      <w:r>
        <w:t xml:space="preserve">emphasizing: </w:t>
      </w:r>
      <w:r>
        <w:t xml:space="preserve"> </w:t>
      </w:r>
    </w:p>
    <w:p w14:paraId="0A958E08" w14:textId="445F852B" w:rsidR="009D1B23" w:rsidRDefault="009D1B23" w:rsidP="009D1B23">
      <w:r>
        <w:t xml:space="preserve">redistribution of wealth so that the poor have more </w:t>
      </w:r>
      <w:r>
        <w:t>resources.</w:t>
      </w:r>
    </w:p>
    <w:p w14:paraId="289D43A6" w14:textId="3878BFA1" w:rsidR="009D1B23" w:rsidRDefault="009D1B23" w:rsidP="009D1B23">
      <w:r>
        <w:t xml:space="preserve"> improving education and </w:t>
      </w:r>
      <w:r>
        <w:t>skills.</w:t>
      </w:r>
    </w:p>
    <w:p w14:paraId="09DE0670" w14:textId="08001249" w:rsidR="009D1B23" w:rsidRDefault="009D1B23" w:rsidP="009D1B23">
      <w:r>
        <w:t xml:space="preserve"> improving the health of the </w:t>
      </w:r>
      <w:r>
        <w:t>people.</w:t>
      </w:r>
      <w:r>
        <w:t xml:space="preserve"> </w:t>
      </w:r>
    </w:p>
    <w:p w14:paraId="7BE5DCEA" w14:textId="3B72C3C0" w:rsidR="009D1B23" w:rsidRDefault="009D1B23" w:rsidP="009D1B23">
      <w:r>
        <w:t>providing the conditions for people to become self-</w:t>
      </w:r>
      <w:r>
        <w:t>reliant.</w:t>
      </w:r>
    </w:p>
    <w:p w14:paraId="39CC9E90" w14:textId="3C3CBA82" w:rsidR="009D1B23" w:rsidRDefault="009D1B23" w:rsidP="009D1B23">
      <w:r>
        <w:t xml:space="preserve">ensuring that government is accountable and well managed. </w:t>
      </w:r>
    </w:p>
    <w:p w14:paraId="327A9874" w14:textId="4470A92F" w:rsidR="009D1B23" w:rsidRDefault="009D1B23" w:rsidP="009D1B23">
      <w:r>
        <w:t xml:space="preserve">It emphasizes participation and empowerment rather than economic growth and the satisfaction of human needs as the purpose of development. Dudley Seers (1969, 1979) pioneered this approach to development. His original six ‘conditions for development’ build on the ﬁve key issues raised above and have been extended by the experience of the decades since the 1970s (points 7 and 8 below). </w:t>
      </w:r>
      <w:r>
        <w:t>These eight keys</w:t>
      </w:r>
      <w:r>
        <w:t xml:space="preserve"> ‘conditions of development’ form a human-needs-</w:t>
      </w:r>
      <w:proofErr w:type="spellStart"/>
      <w:r>
        <w:t>centred</w:t>
      </w:r>
      <w:proofErr w:type="spellEnd"/>
      <w:r>
        <w:t xml:space="preserve"> development approach (an extension of the people-</w:t>
      </w:r>
      <w:proofErr w:type="spellStart"/>
      <w:r>
        <w:t>centred</w:t>
      </w:r>
      <w:proofErr w:type="spellEnd"/>
      <w:r>
        <w:t xml:space="preserve"> approach):</w:t>
      </w:r>
    </w:p>
    <w:p w14:paraId="7D3B636E" w14:textId="77777777" w:rsidR="009D1B23" w:rsidRDefault="009D1B23" w:rsidP="009D1B23">
      <w:r>
        <w:t xml:space="preserve"> 1 low levels of material poverty </w:t>
      </w:r>
    </w:p>
    <w:p w14:paraId="5F72B236" w14:textId="77777777" w:rsidR="009D1B23" w:rsidRDefault="009D1B23" w:rsidP="009D1B23">
      <w:r>
        <w:t xml:space="preserve">2 low level of unemployment </w:t>
      </w:r>
    </w:p>
    <w:p w14:paraId="7B873732" w14:textId="77777777" w:rsidR="009D1B23" w:rsidRDefault="009D1B23" w:rsidP="009D1B23">
      <w:r>
        <w:t xml:space="preserve">3 relative equality </w:t>
      </w:r>
    </w:p>
    <w:p w14:paraId="56593912" w14:textId="77777777" w:rsidR="009D1B23" w:rsidRDefault="009D1B23" w:rsidP="009D1B23">
      <w:r>
        <w:t xml:space="preserve">4 democratization of political life </w:t>
      </w:r>
    </w:p>
    <w:p w14:paraId="6FF12050" w14:textId="77777777" w:rsidR="009D1B23" w:rsidRDefault="009D1B23" w:rsidP="009D1B23">
      <w:r>
        <w:t xml:space="preserve">5 ‘true’ national independence </w:t>
      </w:r>
    </w:p>
    <w:p w14:paraId="717FED50" w14:textId="77777777" w:rsidR="009D1B23" w:rsidRDefault="009D1B23" w:rsidP="009D1B23">
      <w:r>
        <w:t xml:space="preserve">6 good literacy and educational levels </w:t>
      </w:r>
    </w:p>
    <w:p w14:paraId="08D5BB0A" w14:textId="77777777" w:rsidR="009D1B23" w:rsidRDefault="009D1B23" w:rsidP="009D1B23">
      <w:r>
        <w:t xml:space="preserve">7 relative equal status for women and participation of women </w:t>
      </w:r>
    </w:p>
    <w:p w14:paraId="79EBC2B1" w14:textId="53C006E7" w:rsidR="009D1B23" w:rsidRDefault="009D1B23" w:rsidP="009D1B23">
      <w:r>
        <w:t xml:space="preserve">8 sustainability, the ability to meet future needs. </w:t>
      </w:r>
    </w:p>
    <w:p w14:paraId="6498EBF9" w14:textId="0A75306C" w:rsidR="009D1B23" w:rsidRDefault="009D1B23" w:rsidP="009D1B23">
      <w:r>
        <w:t>The people-</w:t>
      </w:r>
      <w:proofErr w:type="spellStart"/>
      <w:r>
        <w:t>centred</w:t>
      </w:r>
      <w:proofErr w:type="spellEnd"/>
      <w:r>
        <w:t xml:space="preserve"> approach has also been presented as a juxtaposed stance against other ‘mainstream’ Western approaches. The </w:t>
      </w:r>
      <w:proofErr w:type="spellStart"/>
      <w:r>
        <w:t>peoplecentred</w:t>
      </w:r>
      <w:proofErr w:type="spellEnd"/>
      <w:r>
        <w:t xml:space="preserve"> approach and others similar to it were inﬂuential in the 1980s as a counterpoint to the rise of neoliberalism. Since then they have remained a constant force. In fact, by the beginning of the 21st century there was something of a return to this approach within mainstream international development policy arenas of social as well as economic concerns of development. The development of the MDGs discussed in Chapter 1 is an example of this. As the WHO’s Commission on Social Determinants of Health put it: </w:t>
      </w:r>
    </w:p>
    <w:p w14:paraId="4CCF6524" w14:textId="602D0434" w:rsidR="009D1B23" w:rsidRDefault="009D1B23" w:rsidP="009D1B23">
      <w:r w:rsidRPr="009D1B23">
        <w:t>Take the central policy importance given to economic growth: Economic growth is without question important, particularly for poor countries, as it gives the opportunity to provide resources to invest in improvement of the lives of their population. But growth by itself, without appropriate social policies to ensure reasonable fairness in the way its beneﬁts are distributed, brings little beneﬁt to health equity. (Commission for Social Determinants of Health, 2008, p. 1)</w:t>
      </w:r>
    </w:p>
    <w:p w14:paraId="4753AD40" w14:textId="3A073A39" w:rsidR="009D1B23" w:rsidRDefault="009D1B23" w:rsidP="009D1B23"/>
    <w:sectPr w:rsidR="009D1B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B23"/>
    <w:rsid w:val="009D1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41EBB"/>
  <w15:chartTrackingRefBased/>
  <w15:docId w15:val="{50D05E80-F902-4751-92E4-A8AAB0D3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354</Words>
  <Characters>2020</Characters>
  <Application>Microsoft Office Word</Application>
  <DocSecurity>0</DocSecurity>
  <Lines>16</Lines>
  <Paragraphs>4</Paragraphs>
  <ScaleCrop>false</ScaleCrop>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Ansar Abbas</dc:creator>
  <cp:keywords/>
  <dc:description/>
  <cp:lastModifiedBy>Ansar Abbas</cp:lastModifiedBy>
  <cp:revision>1</cp:revision>
  <dcterms:created xsi:type="dcterms:W3CDTF">2020-03-26T09:15:00Z</dcterms:created>
  <dcterms:modified xsi:type="dcterms:W3CDTF">2020-03-26T09:20:00Z</dcterms:modified>
</cp:coreProperties>
</file>